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Обзор обращений граждан за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b/>
          <w:bCs/>
          <w:sz w:val="28"/>
          <w:szCs w:val="28"/>
        </w:rPr>
        <w:t xml:space="preserve"> полугодие 2023 года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22. Вопрос: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подсыпка участка дороги от храмового комплекса до пешеходного моста в. с Парское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Ответ: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вопрос поставлен на контроль и будет повторно рассмотрен при формировании бюджета и составления плана мероприятий по благоустройству на 2024 год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23.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Вопрос: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уборка мусора в д. Березники</w:t>
      </w:r>
    </w:p>
    <w:p>
      <w:pPr>
        <w:pStyle w:val="Normal"/>
        <w:jc w:val="both"/>
        <w:rPr>
          <w:b/>
          <w:b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вопрос поставлен на контроль и будет повторно рассмотрен при формировании бюджета и составления плана мероприятий по благоустройству на 2024 год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24. Вопрос: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установка светильника в с. Парское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вопрос поставлен на контроль и будет повторно рассмотрен при формировании бюджета и составления плана мероприятий по благоустройству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25. Вопрос: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спил деревьев в д. Малышево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вопрос поставлен на контроль и будет повторно рассмотрен при формировании бюджета и составления плана мероприятий по благоустройству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26.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устранение ямы в с. Парское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работы будут выполнены в срок до 01.09.2023 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27. Вопрос: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работа автолавки в д. Кузьмино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Ответ: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выездная торговля возобновлена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28.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доставка пенсий АО «Почта России»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 порядке п. 3 ст. 8 Федерального закона от 02.05.2006 № 59-ФЗ «О порядке рассмотрения обращений граждан Российской Федерации» обращение перенаправлено в УФПС Ивановской области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29.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en-US" w:eastAsia="ru-RU" w:bidi="ar-SA"/>
        </w:rPr>
        <w:t>спил деревьев соседями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 порядке п. 3 ст. 8 Федерального закона от 02.05.2006 № 59-ФЗ «О порядке рассмотрения обращений граждан Российской Федерации» обращение перенаправлено в МО МВД России «Родниковский»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en-US" w:eastAsia="ru-RU" w:bidi="ar-SA"/>
        </w:rPr>
        <w:t>30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оборудование подъезда к контейнерной площадке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 порядке п. 3 ст. 8 Федерального закона от 02.05.2006 № 59-ФЗ «О порядке рассмотрения обращений граждан Российской Федерации» обращение перенаправлено в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Департамент дорожного хозяйства и транспорта Ивановской области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31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спил деревьев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на участке соседей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даны разъяснения по рассмотрению спора в судебном порядке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32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. Вопрос: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ремонт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дороги ул. М.Я. Бредова с. Сосновец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 порядке п. 3 ст. 8 Федерального закона от 02.05.2006 № 59-ФЗ «О порядке рассмотрения обращений граждан Российской Федерации» обращение перенаправлено в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администрацию муниципального образования «Родниковский муниципальный район»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Вопрос: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обустройство пешеходной дорожки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в порядке п. 3 ст. 8 Федерального закона от 02.05.2006 № 59-ФЗ «О порядке рассмотрения обращений граждан Российской Федерации» обращение перенаправлено в администрацию муниципального образования «Родниковский муниципальный район»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Вопрос: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обустройство детской площадки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в 2023 г. в с. Сосновец установлена новая детская игровая площадка 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33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спил деревьев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на кладбище в с. Пархачево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вопрос поставлен на контроль и будет повторно рассмотрен при формировании бюджета и составления плана мероприятий по благоустройству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34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спил деревьев в д. Малышево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вопрос поставлен на контроль и будет повторно рассмотрен при формировании бюджета и составления плана мероприятий по благоустройству на 2024-2025 гг.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35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содержание собак в с. Парское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Ответ: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даны разъяснения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Федеральн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ого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законо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дательства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36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. Вопрос: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канализационные стоки в с. Болотново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Ответ: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 порядке п. 3 ст. 8 Федерального закона от 02.05.2006 № 59-ФЗ «О порядке рассмотрения обращений граждан Российской Федерации» обращение перенаправлено в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администрацию муниципального образования «Родниковский муниципальный район»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f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07f6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LibreOffice/7.1.3.2$Windows_X86_64 LibreOffice_project/47f78053abe362b9384784d31a6e56f8511eb1c1</Application>
  <AppVersion>15.0000</AppVersion>
  <Pages>2</Pages>
  <Words>484</Words>
  <Characters>3039</Characters>
  <CharactersWithSpaces>3491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2021-12-06T05:20:00Z</dcterms:created>
  <dc:creator>esog</dc:creator>
  <dc:description/>
  <dc:language>ru-RU</dc:language>
  <cp:lastModifiedBy/>
  <cp:lastPrinted>2023-05-31T13:57:59Z</cp:lastPrinted>
  <dcterms:modified xsi:type="dcterms:W3CDTF">2023-12-29T10:51:29Z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